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32"/>
          <w:lang w:val="en-US" w:eastAsia="zh-CN"/>
        </w:rPr>
      </w:pPr>
      <w:r>
        <w:rPr>
          <w:rFonts w:hint="eastAsia"/>
          <w:sz w:val="36"/>
          <w:szCs w:val="32"/>
        </w:rPr>
        <w:t>汕头市第四人民医院网站维护及信息安全等级保护服务项目</w:t>
      </w:r>
      <w:r>
        <w:rPr>
          <w:rFonts w:hint="eastAsia"/>
          <w:sz w:val="36"/>
          <w:szCs w:val="32"/>
          <w:lang w:eastAsia="zh-CN"/>
        </w:rPr>
        <w:t>需求书</w:t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项目需求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本次项目拟为</w:t>
      </w:r>
      <w:r>
        <w:rPr>
          <w:rFonts w:hint="eastAsia" w:ascii="宋体" w:hAnsi="宋体" w:eastAsia="宋体" w:cs="宋体"/>
          <w:bCs/>
          <w:sz w:val="24"/>
          <w:szCs w:val="24"/>
        </w:rPr>
        <w:t>医院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提供</w:t>
      </w:r>
      <w:r>
        <w:rPr>
          <w:rFonts w:hint="eastAsia" w:ascii="宋体" w:hAnsi="宋体" w:eastAsia="宋体" w:cs="宋体"/>
          <w:bCs/>
          <w:sz w:val="24"/>
          <w:szCs w:val="24"/>
        </w:rPr>
        <w:t>一站式的网络安全等级保护技术服务，</w:t>
      </w:r>
      <w:bookmarkStart w:id="0" w:name="OLE_LINK5"/>
      <w:r>
        <w:rPr>
          <w:rFonts w:hint="eastAsia" w:ascii="宋体" w:hAnsi="宋体" w:eastAsia="宋体" w:cs="宋体"/>
          <w:bCs/>
          <w:sz w:val="24"/>
          <w:szCs w:val="24"/>
        </w:rPr>
        <w:t>实现官方网站的独享资源带宽及安全防护。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同时为</w:t>
      </w:r>
      <w:bookmarkEnd w:id="0"/>
      <w:r>
        <w:rPr>
          <w:rFonts w:hint="eastAsia" w:ascii="宋体" w:hAnsi="宋体" w:eastAsia="宋体" w:cs="宋体"/>
          <w:bCs/>
          <w:sz w:val="24"/>
          <w:szCs w:val="24"/>
        </w:rPr>
        <w:t>医院官方网站提供网络安全等级保护二级测评工作，并依托等保体系自查自纠机制，配合官方网站日常安全技术维护工作，不断优化官方网站的网络安全环境，使官方网站得到持续性安全优化和整改服务，全面提升官方网站的主动防御能力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服务内容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cstheme="minorBidi"/>
          <w:b/>
          <w:kern w:val="2"/>
          <w:sz w:val="28"/>
          <w:szCs w:val="24"/>
          <w:lang w:val="en-US" w:eastAsia="zh-CN" w:bidi="ar-SA"/>
        </w:rPr>
        <w:t>云配置服务：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1.提供网站系统云主机托管服务(如非云运营商，须提供与云运营商合作的证明材料)。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4"/>
          <w:szCs w:val="24"/>
        </w:rPr>
        <w:t>网站系统云主机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符合</w:t>
      </w:r>
      <w:r>
        <w:rPr>
          <w:rFonts w:hint="eastAsia" w:ascii="宋体" w:hAnsi="宋体" w:eastAsia="宋体" w:cs="宋体"/>
          <w:bCs/>
          <w:sz w:val="24"/>
          <w:szCs w:val="24"/>
        </w:rPr>
        <w:t>信息安全等级保护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Cs/>
          <w:sz w:val="24"/>
          <w:szCs w:val="24"/>
        </w:rPr>
        <w:t>级标准的安全机房环境。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3.云主机需搭配安全产品，提高云主机安</w:t>
      </w:r>
      <w:bookmarkStart w:id="1" w:name="_GoBack"/>
      <w:bookmarkEnd w:id="1"/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全性。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Arial" w:hAnsi="Arial"/>
          <w:b/>
          <w:lang w:val="en-US" w:eastAsia="zh-CN"/>
        </w:rPr>
      </w:pPr>
      <w:r>
        <w:rPr>
          <w:rFonts w:hint="eastAsia" w:cstheme="minorBidi"/>
          <w:b/>
          <w:kern w:val="2"/>
          <w:sz w:val="28"/>
          <w:szCs w:val="24"/>
          <w:lang w:val="en-US" w:eastAsia="zh-CN" w:bidi="ar-SA"/>
        </w:rPr>
        <w:t>（二）</w:t>
      </w:r>
      <w:r>
        <w:rPr>
          <w:rFonts w:hint="eastAsia" w:ascii="Arial" w:hAnsi="Arial" w:cstheme="minorBidi"/>
          <w:b/>
          <w:kern w:val="2"/>
          <w:sz w:val="28"/>
          <w:szCs w:val="24"/>
          <w:lang w:val="en-US" w:eastAsia="zh-CN" w:bidi="ar-SA"/>
        </w:rPr>
        <w:t xml:space="preserve"> 网络安全等级保护测评服务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本次服务的对象为医院官方网站，测评信息系统清单及计划如下表：</w:t>
      </w:r>
    </w:p>
    <w:tbl>
      <w:tblPr>
        <w:tblStyle w:val="5"/>
        <w:tblpPr w:leftFromText="180" w:rightFromText="180" w:vertAnchor="text" w:horzAnchor="page" w:tblpX="1658" w:tblpY="344"/>
        <w:tblOverlap w:val="never"/>
        <w:tblW w:w="87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409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信息系统名称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定级级别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定级情况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汕头市第四人民医院官方网站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已定级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>在服务期内，确保医院官网网站始终符合网络安全等级保护（二级）的标准要求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4"/>
          <w:szCs w:val="24"/>
        </w:rPr>
        <w:t>在医院官网网站被国家网络监管机关侦测到安全漏洞时，协助医院对官网网站进行漏洞排查和漏洞修补。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Cs/>
          <w:sz w:val="24"/>
          <w:szCs w:val="24"/>
        </w:rPr>
        <w:t>协助医院进行网站的公安部备案和ICP备案工作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Cs/>
          <w:sz w:val="24"/>
          <w:szCs w:val="24"/>
        </w:rPr>
        <w:t>提供网站系统等级保护测评服务，并出具国家及公安部认可的信息安全等级保护验收报告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theme="minorBidi"/>
          <w:b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theme="minorBidi"/>
          <w:b/>
          <w:kern w:val="2"/>
          <w:sz w:val="28"/>
          <w:szCs w:val="24"/>
          <w:lang w:val="en-US" w:eastAsia="zh-CN" w:bidi="ar-SA"/>
        </w:rPr>
      </w:pPr>
      <w:r>
        <w:rPr>
          <w:rFonts w:hint="eastAsia" w:cstheme="minorBidi"/>
          <w:b/>
          <w:kern w:val="2"/>
          <w:sz w:val="28"/>
          <w:szCs w:val="24"/>
          <w:lang w:val="en-US" w:eastAsia="zh-CN" w:bidi="ar-SA"/>
        </w:rPr>
        <w:t>（三）</w:t>
      </w:r>
      <w:r>
        <w:rPr>
          <w:rFonts w:hint="eastAsia" w:ascii="Arial" w:hAnsi="Arial" w:cstheme="minorBidi"/>
          <w:b/>
          <w:kern w:val="2"/>
          <w:sz w:val="28"/>
          <w:szCs w:val="24"/>
          <w:lang w:val="en-US" w:eastAsia="zh-CN" w:bidi="ar-SA"/>
        </w:rPr>
        <w:t xml:space="preserve"> 年度日常安全技术维护服务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1.根据医院发展需求，对网站前端栏目、内容进行维护。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4"/>
          <w:szCs w:val="24"/>
        </w:rPr>
        <w:t>排除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并</w:t>
      </w:r>
      <w:r>
        <w:rPr>
          <w:rFonts w:hint="eastAsia" w:ascii="宋体" w:hAnsi="宋体" w:eastAsia="宋体" w:cs="宋体"/>
          <w:bCs/>
          <w:sz w:val="24"/>
          <w:szCs w:val="24"/>
        </w:rPr>
        <w:t>解决网站运行中发生的故障，保障网站功能的正常运行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3.不定期检测网站BUG，及时修复网站BUG。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4.对网站、数据库文件定期备份。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5.根据医院工作需求，对网站后端功能进行维护。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6.利用漏洞扫描工具对网络、服务器操作系统和数据库等进行漏洞检查，并提出整改意见。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7.当医院官网网站发生安全事件时，及时进行安全响应。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8.利用SSL数据通信加密证书对官方网站进行安全强化，保障网站登录账号和密码的安全性。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theme="minorBidi"/>
          <w:b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cstheme="minorBidi"/>
          <w:b/>
          <w:kern w:val="2"/>
          <w:sz w:val="28"/>
          <w:szCs w:val="24"/>
          <w:lang w:val="en-US" w:eastAsia="zh-CN" w:bidi="ar-SA"/>
        </w:rPr>
        <w:t>（四）</w:t>
      </w:r>
      <w:r>
        <w:rPr>
          <w:rFonts w:hint="eastAsia" w:ascii="Arial" w:hAnsi="Arial" w:cstheme="minorBidi"/>
          <w:b/>
          <w:kern w:val="2"/>
          <w:sz w:val="28"/>
          <w:szCs w:val="24"/>
          <w:lang w:val="en-US" w:eastAsia="zh-CN" w:bidi="ar-SA"/>
        </w:rPr>
        <w:t xml:space="preserve"> 网站功能开发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>对网站前台进行功能设计，结合现有网站内容进行手机端自适应优化。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4"/>
          <w:szCs w:val="24"/>
        </w:rPr>
        <w:t>对网站后台进行功能设计，增加微信扫码登入功能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theme="minorBidi"/>
          <w:b/>
          <w:kern w:val="2"/>
          <w:sz w:val="28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0C0ACC"/>
    <w:multiLevelType w:val="singleLevel"/>
    <w:tmpl w:val="8C0C0A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E29F74A"/>
    <w:multiLevelType w:val="singleLevel"/>
    <w:tmpl w:val="0E29F7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246F4"/>
    <w:rsid w:val="03B54868"/>
    <w:rsid w:val="1E234232"/>
    <w:rsid w:val="23CB39C8"/>
    <w:rsid w:val="3F693A3A"/>
    <w:rsid w:val="4FF00483"/>
    <w:rsid w:val="536246F4"/>
    <w:rsid w:val="6B88287B"/>
    <w:rsid w:val="6FA56D59"/>
    <w:rsid w:val="73FC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宋体"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宋体" w:asciiTheme="minorAscii" w:hAnsiTheme="minorAscii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广东分公司</Company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2025-07-25T02:15:00Z</dcterms:created>
  <dc:creator>Administrator</dc:creator>
  <cp:lastModifiedBy>Administrator</cp:lastModifiedBy>
  <dcterms:modified xsi:type="dcterms:W3CDTF">2025-08-15T03:30:49Z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DE0D152B8C7F4C34970F17609A4759B1_11</vt:lpwstr>
  </property>
</Properties>
</file>